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xrk86gntsctz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Autodichiarazione punteggio titoli per Tutor 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’aula  Percorso c Formazione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1"/>
        </w:tabs>
        <w:ind w:left="329" w:hanging="7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Table1"/>
        <w:tblW w:w="1060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4"/>
        <w:gridCol w:w="3151"/>
        <w:gridCol w:w="1515"/>
        <w:gridCol w:w="1257"/>
        <w:gridCol w:w="1318"/>
        <w:tblGridChange w:id="0">
          <w:tblGrid>
            <w:gridCol w:w="3364"/>
            <w:gridCol w:w="3151"/>
            <w:gridCol w:w="1515"/>
            <w:gridCol w:w="1257"/>
            <w:gridCol w:w="131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TABELLA VALUTAZIONE</w:t>
            </w:r>
          </w:p>
          <w:p w:rsidR="00000000" w:rsidDel="00000000" w:rsidP="00000000" w:rsidRDefault="00000000" w:rsidRPr="00000000" w14:paraId="00000005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Accesso:</w:t>
            </w:r>
          </w:p>
          <w:p w:rsidR="00000000" w:rsidDel="00000000" w:rsidP="00000000" w:rsidRDefault="00000000" w:rsidRPr="00000000" w14:paraId="0000000B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Subtitle"/>
              <w:ind w:left="360" w:right="-2782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laurea vecchio ordinamento / diploma di laurea / laurea specialistica o magistrale/ laurea triennale/</w:t>
            </w:r>
          </w:p>
          <w:p w:rsidR="00000000" w:rsidDel="00000000" w:rsidP="00000000" w:rsidRDefault="00000000" w:rsidRPr="00000000" w14:paraId="0000000D">
            <w:pPr>
              <w:pStyle w:val="Subtitle"/>
              <w:ind w:left="360" w:right="-2782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diploma di conservatorio e/o  corso di perfezionamento, master, corso di alta formazione attinenti ai </w:t>
            </w:r>
          </w:p>
          <w:p w:rsidR="00000000" w:rsidDel="00000000" w:rsidP="00000000" w:rsidRDefault="00000000" w:rsidRPr="00000000" w14:paraId="0000000E">
            <w:pPr>
              <w:pStyle w:val="Subtitle"/>
              <w:ind w:left="360" w:right="-2782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percorsi programmati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0F">
            <w:pPr>
              <w:pStyle w:val="Subtitle"/>
              <w:ind w:left="36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corsi di formazione in materia di strumenti compensativi informatici e non;  </w:t>
            </w:r>
          </w:p>
          <w:p w:rsidR="00000000" w:rsidDel="00000000" w:rsidP="00000000" w:rsidRDefault="00000000" w:rsidRPr="00000000" w14:paraId="00000010">
            <w:pPr>
              <w:pStyle w:val="Subtitle"/>
              <w:ind w:left="36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comprovata esperienza lavorativa (almeno biennale) di tutoraggio in ambiente scolastico (progetti di      </w:t>
            </w:r>
          </w:p>
          <w:p w:rsidR="00000000" w:rsidDel="00000000" w:rsidP="00000000" w:rsidRDefault="00000000" w:rsidRPr="00000000" w14:paraId="00000011">
            <w:pPr>
              <w:pStyle w:val="Subtitle"/>
              <w:ind w:left="36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inclusione sociale, laboratori di inclusione, progetti PTOF curriculari ed extracurriculari di studenti   in condizioni di difficoltà e/o di eccellenza, progetti PON e POR, progetti di recupero competenze di base, funzione strumentale area inclusione); </w:t>
            </w:r>
          </w:p>
          <w:p w:rsidR="00000000" w:rsidDel="00000000" w:rsidP="00000000" w:rsidRDefault="00000000" w:rsidRPr="00000000" w14:paraId="00000012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di valutabili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UNITARIO</w:t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commissione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ind w:left="427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427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(max 30 punti)</w:t>
            </w:r>
          </w:p>
          <w:p w:rsidR="00000000" w:rsidDel="00000000" w:rsidP="00000000" w:rsidRDefault="00000000" w:rsidRPr="00000000" w14:paraId="0000001E">
            <w:pPr>
              <w:ind w:left="427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Laurea quadriennale vecchio ordinamento o specialistica nuovo ordinamento o diploma di conservatorio equiparato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Punti 6 con voto fino a 80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Punti 8 con voto da 81 a 100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Punti 10 con voto da 101 a 110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Punti 12 con voto 110 e lode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Laurea triennale nuovo ordinamento (in assenza di laurea specialistica)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Punti 6 con voto fino a 80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Punti 8 con voto da 81 a 100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Punti 10 con voto da 101 a 110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Punti 12 con voto 110 e lode</w:t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Diploma di maturità (in assenza di laurea) congiunto a corso perfezionamento/alta formazione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Punti 6 con voto fino a 70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Punti 8 con voto da 71 a 89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Punti 10 con voto da 90  a 100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Punti 12 con voto 100 e lode</w:t>
            </w:r>
          </w:p>
          <w:p w:rsidR="00000000" w:rsidDel="00000000" w:rsidP="00000000" w:rsidRDefault="00000000" w:rsidRPr="00000000" w14:paraId="00000038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Master annuale, corso di specializzazione o perfezionamento annuale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titolo,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  <w:p w:rsidR="00000000" w:rsidDel="00000000" w:rsidP="00000000" w:rsidRDefault="00000000" w:rsidRPr="00000000" w14:paraId="0000003F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Master di durata almeno biennale, corso di specializzazione o perfezionamento pluriennale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 punti per ogni titolo,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max 6 punti</w:t>
            </w:r>
          </w:p>
          <w:p w:rsidR="00000000" w:rsidDel="00000000" w:rsidP="00000000" w:rsidRDefault="00000000" w:rsidRPr="00000000" w14:paraId="00000046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 punti</w:t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ECDL o simili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0,5 punto per ogni titolo,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max 2 punti</w:t>
            </w:r>
          </w:p>
          <w:p w:rsidR="00000000" w:rsidDel="00000000" w:rsidP="00000000" w:rsidRDefault="00000000" w:rsidRPr="00000000" w14:paraId="0000004D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Altre certificazioni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titolo,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Corsi di aggiornamento/alta formazione coerenti con le tematiche oggetto dell’avviso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corso,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  <w:p w:rsidR="00000000" w:rsidDel="00000000" w:rsidP="00000000" w:rsidRDefault="00000000" w:rsidRPr="00000000" w14:paraId="0000005A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ind w:left="48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Esperienza  professionale  in contesti  scolastici    (max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 punti)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  <w:t xml:space="preserve">Incarichi precedenti prestati in contesti scolastici nel settore di pertinenza inerente la figura oggetto di selezione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Punti 7 per ciascun incarico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(fino ad un massimo di 5)</w:t>
            </w:r>
          </w:p>
          <w:p w:rsidR="00000000" w:rsidDel="00000000" w:rsidP="00000000" w:rsidRDefault="00000000" w:rsidRPr="00000000" w14:paraId="00000066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35 punti</w:t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ind w:left="483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Esperienza  professionale  in contesti  extra e para-scolastici    (max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 punti)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  <w:t xml:space="preserve">Incarichi precedenti prestati in contesti extra e para-scolastici nel settore di pertinenza inerente la figura oggetto di 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Punti 7 per ciascun incarico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(fino ad un massimo di 5)</w:t>
            </w:r>
          </w:p>
          <w:p w:rsidR="00000000" w:rsidDel="00000000" w:rsidP="00000000" w:rsidRDefault="00000000" w:rsidRPr="00000000" w14:paraId="00000073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35 punti</w:t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ind w:left="427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-219" w:hanging="1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104" w:hanging="19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5" w:lineRule="auto"/>
        <w:rPr/>
      </w:pPr>
      <w:r w:rsidDel="00000000" w:rsidR="00000000" w:rsidRPr="00000000">
        <w:rPr>
          <w:rtl w:val="0"/>
        </w:rPr>
      </w:r>
    </w:p>
    <w:sectPr>
      <w:pgSz w:h="16840" w:w="11909" w:orient="portrait"/>
      <w:pgMar w:bottom="280" w:top="1220" w:left="52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0FD6"/>
  </w:style>
  <w:style w:type="paragraph" w:styleId="Titolo1">
    <w:name w:val="heading 1"/>
    <w:basedOn w:val="Normale"/>
    <w:next w:val="Normale"/>
    <w:uiPriority w:val="9"/>
    <w:qFormat w:val="1"/>
    <w:rsid w:val="00790F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790FD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790FD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rsid w:val="00790FD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790FD6"/>
  </w:style>
  <w:style w:type="paragraph" w:styleId="TableParagraph" w:customStyle="1">
    <w:name w:val="Table Paragraph"/>
    <w:basedOn w:val="Normale"/>
    <w:uiPriority w:val="1"/>
    <w:qFormat w:val="1"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442815"/>
    <w:rPr>
      <w:color w:val="0000ff" w:themeColor="hyperlink"/>
      <w:u w:val="single"/>
    </w:rPr>
  </w:style>
  <w:style w:type="paragraph" w:styleId="Default" w:customStyle="1">
    <w:name w:val="Default"/>
    <w:rsid w:val="00232E50"/>
    <w:pPr>
      <w:widowControl w:val="1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Verdana" w:cs="Verdana" w:eastAsia="Verdana" w:hAnsi="Verdana"/>
      <w:color w:val="000000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E83604"/>
    <w:rPr>
      <w:rFonts w:ascii="Verdana" w:cs="Times New Roman" w:eastAsia="Times New Roman" w:hAnsi="Verdana"/>
      <w:sz w:val="28"/>
      <w:szCs w:val="24"/>
      <w:lang w:bidi="he-IL" w:eastAsia="it-IT" w:val="it-IT"/>
    </w:rPr>
  </w:style>
  <w:style w:type="table" w:styleId="a" w:customStyle="1">
    <w:basedOn w:val="TableNormal2"/>
    <w:rsid w:val="00790FD6"/>
    <w:tblPr>
      <w:tblStyleRowBandSize w:val="1"/>
      <w:tblStyleColBandSize w:val="1"/>
    </w:tblPr>
  </w:style>
  <w:style w:type="table" w:styleId="a0" w:customStyle="1">
    <w:basedOn w:val="TableNormal2"/>
    <w:rsid w:val="00790FD6"/>
    <w:tblPr>
      <w:tblStyleRowBandSize w:val="1"/>
      <w:tblStyleColBandSize w:val="1"/>
    </w:tblPr>
  </w:style>
  <w:style w:type="table" w:styleId="a1" w:customStyle="1">
    <w:basedOn w:val="TableNormal2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imandocommento">
    <w:name w:val="annotation reference"/>
    <w:uiPriority w:val="99"/>
    <w:semiHidden w:val="1"/>
    <w:unhideWhenUsed w:val="1"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90FD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90FD6"/>
    <w:rPr>
      <w:b w:val="1"/>
      <w:bCs w:val="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90FD6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 w:val="1"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78F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78F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79BB"/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Verdana" w:cs="Verdana" w:eastAsia="Verdana" w:hAnsi="Verdana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Up2BCwnBi9qcmgfMKQ0zipWvA==">AMUW2mXeaRfGWt9FT+9p5rp7g0tMHCPIvwGG19X+BVa0Cph+3f5l/KwQETmLaIEoQ8gTE3uM57k6nQoZYcwTdxG4DgOFNMezhn+7+m/SgmRL1fiy4tBwKNHHBdcfaosLAKC7ln0NwCuoQP2D3tkyUau3C/S6kwvtGQ==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2022-06-30T10:38:00Z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